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BF" w:rsidRPr="00CC47A9" w:rsidRDefault="00E14BBF" w:rsidP="00E14BBF">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CC47A9">
        <w:rPr>
          <w:rFonts w:ascii="Times New Roman" w:eastAsia="Times New Roman" w:hAnsi="Times New Roman" w:cs="Times New Roman"/>
          <w:b/>
          <w:bCs/>
          <w:kern w:val="36"/>
          <w:sz w:val="48"/>
          <w:szCs w:val="48"/>
          <w:lang w:val="fr-FR"/>
        </w:rPr>
        <w:t>Protection de la vie privée</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b/>
          <w:bCs/>
          <w:sz w:val="24"/>
          <w:szCs w:val="24"/>
          <w:lang w:val="fr-FR"/>
        </w:rPr>
        <w:t>Protection de la vie privée</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b/>
          <w:bCs/>
          <w:sz w:val="24"/>
          <w:szCs w:val="24"/>
          <w:lang w:val="fr-FR"/>
        </w:rPr>
        <w:t>1/ Informations personnelles et autres :</w:t>
      </w:r>
    </w:p>
    <w:p w:rsidR="00E14BBF" w:rsidRPr="00E14BBF" w:rsidRDefault="005D4BBD" w:rsidP="00E14BBF">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w:t>
      </w:r>
      <w:r w:rsidR="00E14BBF" w:rsidRPr="00E14BBF">
        <w:rPr>
          <w:rFonts w:ascii="Times New Roman" w:eastAsia="Times New Roman" w:hAnsi="Times New Roman" w:cs="Times New Roman"/>
          <w:sz w:val="24"/>
          <w:szCs w:val="24"/>
          <w:lang w:val="fr-FR"/>
        </w:rPr>
        <w:t>es données recueillies par HRA Pharma dans le cadre de l’utilisation du présent site Web ne seront pas utilisées à d’autres fins.</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bookmarkStart w:id="0" w:name="_GoBack"/>
      <w:bookmarkEnd w:id="0"/>
      <w:r w:rsidRPr="00E14BBF">
        <w:rPr>
          <w:rFonts w:ascii="Times New Roman" w:eastAsia="Times New Roman" w:hAnsi="Times New Roman" w:cs="Times New Roman"/>
          <w:b/>
          <w:bCs/>
          <w:sz w:val="24"/>
          <w:szCs w:val="24"/>
          <w:lang w:val="fr-FR"/>
        </w:rPr>
        <w:t>2/ Droits d’accès, de modification, de rectification et de suppression des informations recueillies</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sz w:val="24"/>
          <w:szCs w:val="24"/>
          <w:lang w:val="fr-FR"/>
        </w:rPr>
        <w:t>Les utilisateurs sont autorisés à accéder à, à modifier, à rectifier et à supprimer toutes les données recueillies qui les concernent.</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sz w:val="24"/>
          <w:szCs w:val="24"/>
          <w:lang w:val="fr-FR"/>
        </w:rPr>
        <w:t>Afin d’exercer ce droit, veuillez contacter CIL@hra-pharma.com</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sz w:val="24"/>
          <w:szCs w:val="24"/>
          <w:lang w:val="fr-FR"/>
        </w:rPr>
        <w:t>HRA Pharma Benelux reconnaît l’importance de la protection des informations et</w:t>
      </w:r>
      <w:r w:rsidRPr="00E14BBF">
        <w:rPr>
          <w:rFonts w:ascii="Times New Roman" w:eastAsia="Times New Roman" w:hAnsi="Times New Roman" w:cs="Times New Roman"/>
          <w:sz w:val="24"/>
          <w:szCs w:val="24"/>
          <w:lang w:val="fr-FR"/>
        </w:rPr>
        <w:br/>
        <w:t>données à caractère personnel et observe ses obligations qui lui</w:t>
      </w:r>
      <w:r w:rsidRPr="00E14BBF">
        <w:rPr>
          <w:rFonts w:ascii="Times New Roman" w:eastAsia="Times New Roman" w:hAnsi="Times New Roman" w:cs="Times New Roman"/>
          <w:sz w:val="24"/>
          <w:szCs w:val="24"/>
          <w:lang w:val="fr-FR"/>
        </w:rPr>
        <w:br/>
        <w:t>incombent sous la législation belge, y compris la loi du 8 décembre 1992</w:t>
      </w:r>
      <w:r w:rsidRPr="00E14BBF">
        <w:rPr>
          <w:rFonts w:ascii="Times New Roman" w:eastAsia="Times New Roman" w:hAnsi="Times New Roman" w:cs="Times New Roman"/>
          <w:sz w:val="24"/>
          <w:szCs w:val="24"/>
          <w:lang w:val="fr-FR"/>
        </w:rPr>
        <w:br/>
        <w:t>(modifiée) relative à la protection de la vie privée à l’égard des</w:t>
      </w:r>
      <w:r w:rsidRPr="00E14BBF">
        <w:rPr>
          <w:rFonts w:ascii="Times New Roman" w:eastAsia="Times New Roman" w:hAnsi="Times New Roman" w:cs="Times New Roman"/>
          <w:sz w:val="24"/>
          <w:szCs w:val="24"/>
          <w:lang w:val="fr-FR"/>
        </w:rPr>
        <w:br/>
        <w:t>traitements de données à caractère personnel.</w:t>
      </w:r>
    </w:p>
    <w:p w:rsidR="00E14BBF" w:rsidRPr="00E14BBF" w:rsidRDefault="00E14BBF" w:rsidP="00E14BBF">
      <w:pPr>
        <w:spacing w:before="100" w:beforeAutospacing="1" w:after="100" w:afterAutospacing="1" w:line="240" w:lineRule="auto"/>
        <w:rPr>
          <w:rFonts w:ascii="Times New Roman" w:eastAsia="Times New Roman" w:hAnsi="Times New Roman" w:cs="Times New Roman"/>
          <w:sz w:val="24"/>
          <w:szCs w:val="24"/>
          <w:lang w:val="fr-FR"/>
        </w:rPr>
      </w:pPr>
      <w:r w:rsidRPr="00E14BBF">
        <w:rPr>
          <w:rFonts w:ascii="Times New Roman" w:eastAsia="Times New Roman" w:hAnsi="Times New Roman" w:cs="Times New Roman"/>
          <w:sz w:val="24"/>
          <w:szCs w:val="24"/>
          <w:lang w:val="fr-FR"/>
        </w:rPr>
        <w:t xml:space="preserve">En aucun cas </w:t>
      </w:r>
      <w:r w:rsidRPr="00E14BBF">
        <w:rPr>
          <w:rFonts w:ascii="Times New Roman" w:eastAsia="Times New Roman" w:hAnsi="Times New Roman" w:cs="Times New Roman"/>
          <w:b/>
          <w:bCs/>
          <w:sz w:val="24"/>
          <w:szCs w:val="24"/>
          <w:lang w:val="fr-FR"/>
        </w:rPr>
        <w:t>HRA Pharma Benelux</w:t>
      </w:r>
      <w:r w:rsidRPr="00E14BBF">
        <w:rPr>
          <w:rFonts w:ascii="Times New Roman" w:eastAsia="Times New Roman" w:hAnsi="Times New Roman" w:cs="Times New Roman"/>
          <w:sz w:val="24"/>
          <w:szCs w:val="24"/>
          <w:lang w:val="fr-FR"/>
        </w:rPr>
        <w:t xml:space="preserve"> </w:t>
      </w:r>
      <w:r w:rsidRPr="00E14BBF">
        <w:rPr>
          <w:rFonts w:ascii="Times New Roman" w:eastAsia="Times New Roman" w:hAnsi="Times New Roman" w:cs="Times New Roman"/>
          <w:sz w:val="24"/>
          <w:szCs w:val="24"/>
          <w:u w:val="single"/>
          <w:lang w:val="fr-FR"/>
        </w:rPr>
        <w:t>ne transférera vos données personnelles à une tierce personne sans votre consentement préalable.</w:t>
      </w:r>
      <w:r w:rsidRPr="00E14BBF">
        <w:rPr>
          <w:rFonts w:ascii="Times New Roman" w:eastAsia="Times New Roman" w:hAnsi="Times New Roman" w:cs="Times New Roman"/>
          <w:sz w:val="24"/>
          <w:szCs w:val="24"/>
          <w:lang w:val="fr-FR"/>
        </w:rPr>
        <w:t xml:space="preserve"> Pour de plus amples informations concernant la façon dont notre entreprise traite les données et/ou pour connaître la base juridique de ce traitement, vous pouvez consulter le registre public du traitement automatisé de données personnelles de la Commission pour la Protection de la Vie Privée (CPVP).</w:t>
      </w:r>
    </w:p>
    <w:p w:rsidR="007E4C02" w:rsidRPr="00E14BBF" w:rsidRDefault="007E4C02">
      <w:pPr>
        <w:rPr>
          <w:lang w:val="fr-FR"/>
        </w:rPr>
      </w:pPr>
    </w:p>
    <w:sectPr w:rsidR="007E4C02" w:rsidRPr="00E14B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6061E"/>
    <w:multiLevelType w:val="multilevel"/>
    <w:tmpl w:val="DD9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BF"/>
    <w:rsid w:val="005D4BBD"/>
    <w:rsid w:val="007E4C02"/>
    <w:rsid w:val="00CC47A9"/>
    <w:rsid w:val="00E1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4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7011">
      <w:bodyDiv w:val="1"/>
      <w:marLeft w:val="0"/>
      <w:marRight w:val="0"/>
      <w:marTop w:val="0"/>
      <w:marBottom w:val="0"/>
      <w:divBdr>
        <w:top w:val="none" w:sz="0" w:space="0" w:color="auto"/>
        <w:left w:val="none" w:sz="0" w:space="0" w:color="auto"/>
        <w:bottom w:val="none" w:sz="0" w:space="0" w:color="auto"/>
        <w:right w:val="none" w:sz="0" w:space="0" w:color="auto"/>
      </w:divBdr>
      <w:divsChild>
        <w:div w:id="115487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Hra-Pharma</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Bernolet</dc:creator>
  <cp:lastModifiedBy>Benedicte Bernolet</cp:lastModifiedBy>
  <cp:revision>4</cp:revision>
  <dcterms:created xsi:type="dcterms:W3CDTF">2015-02-11T15:32:00Z</dcterms:created>
  <dcterms:modified xsi:type="dcterms:W3CDTF">2015-10-07T08:40:00Z</dcterms:modified>
</cp:coreProperties>
</file>